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9558" w14:textId="77777777" w:rsidR="00B359A7" w:rsidRPr="00C86EF2" w:rsidRDefault="00B359A7" w:rsidP="00B359A7">
      <w:pPr>
        <w:pStyle w:val="Tytu"/>
        <w:jc w:val="left"/>
      </w:pPr>
      <w:r w:rsidRPr="00C86EF2">
        <w:rPr>
          <w:noProof/>
        </w:rPr>
        <w:drawing>
          <wp:anchor distT="0" distB="0" distL="114300" distR="114300" simplePos="0" relativeHeight="487594496" behindDoc="0" locked="0" layoutInCell="1" allowOverlap="1" wp14:anchorId="330BCBF1" wp14:editId="411F22F2">
            <wp:simplePos x="0" y="0"/>
            <wp:positionH relativeFrom="margin">
              <wp:posOffset>2684145</wp:posOffset>
            </wp:positionH>
            <wp:positionV relativeFrom="margin">
              <wp:posOffset>-54610</wp:posOffset>
            </wp:positionV>
            <wp:extent cx="702945" cy="822325"/>
            <wp:effectExtent l="0" t="0" r="1905" b="0"/>
            <wp:wrapSquare wrapText="bothSides"/>
            <wp:docPr id="312760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2945" cy="822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EF2">
        <w:rPr>
          <w:noProof/>
        </w:rPr>
        <w:drawing>
          <wp:anchor distT="0" distB="0" distL="114300" distR="114300" simplePos="0" relativeHeight="487595520" behindDoc="0" locked="0" layoutInCell="1" allowOverlap="1" wp14:anchorId="7C834516" wp14:editId="52FE569A">
            <wp:simplePos x="0" y="0"/>
            <wp:positionH relativeFrom="margin">
              <wp:posOffset>4599940</wp:posOffset>
            </wp:positionH>
            <wp:positionV relativeFrom="margin">
              <wp:posOffset>-172085</wp:posOffset>
            </wp:positionV>
            <wp:extent cx="1433830" cy="939800"/>
            <wp:effectExtent l="0" t="0" r="0" b="0"/>
            <wp:wrapSquare wrapText="bothSides"/>
            <wp:docPr id="20620688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383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EF2">
        <w:rPr>
          <w:noProof/>
        </w:rPr>
        <w:drawing>
          <wp:anchor distT="0" distB="0" distL="114300" distR="114300" simplePos="0" relativeHeight="487593472" behindDoc="0" locked="0" layoutInCell="1" allowOverlap="1" wp14:anchorId="024D244C" wp14:editId="64761C9F">
            <wp:simplePos x="0" y="0"/>
            <wp:positionH relativeFrom="margin">
              <wp:posOffset>172085</wp:posOffset>
            </wp:positionH>
            <wp:positionV relativeFrom="margin">
              <wp:posOffset>-54610</wp:posOffset>
            </wp:positionV>
            <wp:extent cx="1245235" cy="822325"/>
            <wp:effectExtent l="0" t="0" r="0" b="0"/>
            <wp:wrapSquare wrapText="bothSides"/>
            <wp:docPr id="6807501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5235" cy="822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04B7A" w14:textId="77777777" w:rsidR="00B359A7" w:rsidRPr="00C86EF2" w:rsidRDefault="00B359A7" w:rsidP="00B359A7">
      <w:pPr>
        <w:pStyle w:val="Tytu"/>
        <w:jc w:val="left"/>
      </w:pPr>
    </w:p>
    <w:p w14:paraId="4C6C608F" w14:textId="77777777" w:rsidR="00B359A7" w:rsidRPr="00C86EF2" w:rsidRDefault="00B359A7" w:rsidP="00B359A7">
      <w:pPr>
        <w:pStyle w:val="Tytu"/>
        <w:jc w:val="left"/>
      </w:pPr>
    </w:p>
    <w:p w14:paraId="74C13499" w14:textId="15310E33" w:rsidR="00B359A7" w:rsidRDefault="00B359A7" w:rsidP="00B359A7">
      <w:pPr>
        <w:pStyle w:val="Tytu"/>
        <w:jc w:val="left"/>
        <w:rPr>
          <w:b w:val="0"/>
          <w:sz w:val="22"/>
        </w:rPr>
      </w:pPr>
      <w:r>
        <w:rPr>
          <w:b w:val="0"/>
          <w:sz w:val="22"/>
        </w:rPr>
        <w:t>Nr postępowania: ZP.271.</w:t>
      </w:r>
      <w:r>
        <w:rPr>
          <w:b w:val="0"/>
          <w:sz w:val="22"/>
        </w:rPr>
        <w:t>9</w:t>
      </w:r>
      <w:r>
        <w:rPr>
          <w:b w:val="0"/>
          <w:sz w:val="22"/>
        </w:rPr>
        <w:t>.2023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5AB7FB35" w:rsidR="00B21FDF" w:rsidRPr="00954354" w:rsidRDefault="006053B1">
      <w:pPr>
        <w:pStyle w:val="Tekstpodstawowy"/>
        <w:spacing w:before="1" w:line="360" w:lineRule="auto"/>
        <w:ind w:left="389" w:right="234"/>
        <w:jc w:val="center"/>
        <w:rPr>
          <w:sz w:val="28"/>
          <w:szCs w:val="24"/>
        </w:rPr>
      </w:pPr>
      <w:r w:rsidRPr="00954354">
        <w:rPr>
          <w:sz w:val="28"/>
          <w:szCs w:val="24"/>
        </w:rPr>
        <w:t>„</w:t>
      </w:r>
      <w:bookmarkStart w:id="0" w:name="_Hlk150865213"/>
      <w:r w:rsidR="00B359A7" w:rsidRPr="00B359A7">
        <w:rPr>
          <w:rFonts w:eastAsia="Times New Roman"/>
          <w:b/>
          <w:bCs/>
          <w:sz w:val="28"/>
          <w:szCs w:val="24"/>
          <w:lang w:eastAsia="ar-SA"/>
        </w:rPr>
        <w:t>Modernizacja budynku świetlicy w miejscowości Starzechowice</w:t>
      </w:r>
      <w:bookmarkEnd w:id="0"/>
      <w:r w:rsidRPr="00954354">
        <w:rPr>
          <w:sz w:val="28"/>
          <w:szCs w:val="24"/>
        </w:rPr>
        <w:t>”</w:t>
      </w:r>
    </w:p>
    <w:p w14:paraId="549B143C" w14:textId="77777777" w:rsidR="00B359A7" w:rsidRDefault="00B359A7" w:rsidP="00B359A7">
      <w:pPr>
        <w:pStyle w:val="Tekstpodstawowy"/>
        <w:rPr>
          <w:rFonts w:ascii="Times New Roman" w:eastAsia="Calibri" w:hAnsi="Times New Roman" w:cs="Times New Roman"/>
          <w:b/>
          <w:bCs/>
          <w:color w:val="000000"/>
          <w:sz w:val="23"/>
          <w:szCs w:val="23"/>
          <w:lang w:eastAsia="pl-PL"/>
        </w:rPr>
      </w:pPr>
      <w:bookmarkStart w:id="1" w:name="_Hlk7694662"/>
    </w:p>
    <w:p w14:paraId="08C41F89" w14:textId="77777777" w:rsidR="00B359A7" w:rsidRDefault="00B359A7" w:rsidP="00B359A7">
      <w:pPr>
        <w:pStyle w:val="Tekstpodstawowy"/>
        <w:jc w:val="center"/>
        <w:rPr>
          <w:rFonts w:ascii="Times New Roman" w:eastAsia="Calibri" w:hAnsi="Times New Roman" w:cs="Times New Roman"/>
          <w:b/>
          <w:bCs/>
          <w:color w:val="000000"/>
          <w:sz w:val="23"/>
          <w:szCs w:val="23"/>
          <w:lang w:eastAsia="pl-PL"/>
        </w:rPr>
      </w:pPr>
      <w:bookmarkStart w:id="2" w:name="_Hlk150865404"/>
      <w:r w:rsidRPr="00B359A7">
        <w:rPr>
          <w:rFonts w:ascii="Times New Roman" w:eastAsia="Calibri" w:hAnsi="Times New Roman" w:cs="Times New Roman"/>
          <w:b/>
          <w:bCs/>
          <w:color w:val="000000"/>
          <w:sz w:val="23"/>
          <w:szCs w:val="23"/>
          <w:lang w:eastAsia="pl-PL"/>
        </w:rPr>
        <w:t xml:space="preserve">Zadanie współfinansowane w ramach </w:t>
      </w:r>
    </w:p>
    <w:p w14:paraId="55DFFC12" w14:textId="5C6423F4" w:rsidR="00B359A7" w:rsidRPr="00B359A7" w:rsidRDefault="00B359A7" w:rsidP="00B359A7">
      <w:pPr>
        <w:pStyle w:val="Tekstpodstawowy"/>
        <w:jc w:val="center"/>
        <w:rPr>
          <w:rFonts w:ascii="Times New Roman" w:eastAsia="Calibri" w:hAnsi="Times New Roman" w:cs="Times New Roman"/>
          <w:b/>
          <w:bCs/>
          <w:color w:val="000000"/>
          <w:sz w:val="23"/>
          <w:szCs w:val="23"/>
          <w:lang w:eastAsia="pl-PL"/>
        </w:rPr>
      </w:pPr>
      <w:r w:rsidRPr="00B359A7">
        <w:rPr>
          <w:rFonts w:ascii="Times New Roman" w:eastAsia="Calibri" w:hAnsi="Times New Roman" w:cs="Times New Roman"/>
          <w:b/>
          <w:bCs/>
          <w:color w:val="000000"/>
          <w:sz w:val="23"/>
          <w:szCs w:val="23"/>
          <w:lang w:eastAsia="pl-PL"/>
        </w:rPr>
        <w:t>Programu Rozwoju Obszarów Wiejskich na lata 2014-2020</w:t>
      </w:r>
    </w:p>
    <w:bookmarkEnd w:id="1"/>
    <w:bookmarkEnd w:id="2"/>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6A81487F" w:rsidR="00B21FDF" w:rsidRDefault="006053B1">
      <w:pPr>
        <w:spacing w:before="94"/>
        <w:ind w:left="280"/>
        <w:rPr>
          <w:b/>
        </w:rPr>
      </w:pPr>
      <w:r>
        <w:rPr>
          <w:b/>
        </w:rPr>
        <w:t xml:space="preserve">Fałków, dnia </w:t>
      </w:r>
      <w:r w:rsidR="00B359A7">
        <w:rPr>
          <w:b/>
        </w:rPr>
        <w:t>14</w:t>
      </w:r>
      <w:r w:rsidR="00B52920">
        <w:rPr>
          <w:b/>
        </w:rPr>
        <w:t xml:space="preserve"> </w:t>
      </w:r>
      <w:r>
        <w:rPr>
          <w:b/>
        </w:rPr>
        <w:t xml:space="preserve"> </w:t>
      </w:r>
      <w:r w:rsidR="00891253">
        <w:rPr>
          <w:b/>
        </w:rPr>
        <w:t>l</w:t>
      </w:r>
      <w:r w:rsidR="00B359A7">
        <w:rPr>
          <w:b/>
        </w:rPr>
        <w:t xml:space="preserve">istopad </w:t>
      </w:r>
      <w:r>
        <w:rPr>
          <w:b/>
        </w:rPr>
        <w:t>202</w:t>
      </w:r>
      <w:r w:rsidR="00891253">
        <w:rPr>
          <w:b/>
        </w:rPr>
        <w:t>3</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3" w:name="_bookmark0"/>
      <w:bookmarkEnd w:id="3"/>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10"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A247B9B" w14:textId="10E980A3" w:rsidR="00B21FDF" w:rsidRPr="00210D43" w:rsidRDefault="008A14C7" w:rsidP="00891253">
      <w:pPr>
        <w:spacing w:line="288" w:lineRule="auto"/>
        <w:ind w:left="280"/>
        <w:jc w:val="center"/>
      </w:pPr>
      <w:hyperlink r:id="rId11" w:history="1">
        <w:r w:rsidRPr="0071167C">
          <w:rPr>
            <w:rStyle w:val="Hipercze"/>
          </w:rPr>
          <w:t>https://ezamowienia.gov.pl/mp-client/search/list/</w:t>
        </w:r>
        <w:r w:rsidRPr="0071167C">
          <w:rPr>
            <w:rStyle w:val="Hipercze"/>
          </w:rPr>
          <w:t>ocds-148610-e0635b0e-82f5-11ee-9aa3-96d3b4440790</w:t>
        </w:r>
        <w:r w:rsidRPr="0071167C">
          <w:rPr>
            <w:rStyle w:val="Hipercze"/>
          </w:rPr>
          <w:t xml:space="preserve"> </w:t>
        </w:r>
      </w:hyperlink>
    </w:p>
    <w:p w14:paraId="3A5200F3" w14:textId="77777777" w:rsidR="00891253" w:rsidRPr="00210D43" w:rsidRDefault="00891253" w:rsidP="00EE728E">
      <w:pPr>
        <w:spacing w:line="288" w:lineRule="auto"/>
        <w:ind w:left="280"/>
        <w:rPr>
          <w:sz w:val="20"/>
          <w:szCs w:val="20"/>
        </w:rPr>
      </w:pPr>
    </w:p>
    <w:p w14:paraId="73332292" w14:textId="77777777" w:rsidR="00D15670" w:rsidRPr="00D15670" w:rsidRDefault="006053B1" w:rsidP="00954354">
      <w:pPr>
        <w:spacing w:line="288" w:lineRule="auto"/>
        <w:ind w:left="280"/>
        <w:rPr>
          <w:color w:val="000000" w:themeColor="text1"/>
          <w:sz w:val="20"/>
          <w:szCs w:val="20"/>
        </w:rPr>
      </w:pPr>
      <w:r w:rsidRPr="00D15670">
        <w:rPr>
          <w:color w:val="000000" w:themeColor="text1"/>
          <w:sz w:val="20"/>
          <w:szCs w:val="20"/>
        </w:rPr>
        <w:t xml:space="preserve">Nr ogłoszenia </w:t>
      </w:r>
      <w:r w:rsidR="00A40FC8" w:rsidRPr="00D15670">
        <w:rPr>
          <w:color w:val="000000" w:themeColor="text1"/>
          <w:sz w:val="20"/>
          <w:szCs w:val="20"/>
        </w:rPr>
        <w:t xml:space="preserve">w BZP: </w:t>
      </w:r>
      <w:r w:rsidR="00D15670" w:rsidRPr="00D15670">
        <w:rPr>
          <w:color w:val="000000" w:themeColor="text1"/>
          <w:sz w:val="20"/>
          <w:szCs w:val="20"/>
        </w:rPr>
        <w:t>2023/BZP 00493510/01</w:t>
      </w:r>
    </w:p>
    <w:p w14:paraId="33764FF5" w14:textId="77777777" w:rsidR="00D15670" w:rsidRDefault="00D15670" w:rsidP="00954354">
      <w:pPr>
        <w:spacing w:line="288" w:lineRule="auto"/>
        <w:ind w:left="280"/>
        <w:rPr>
          <w:color w:val="FF0000"/>
          <w:sz w:val="20"/>
          <w:szCs w:val="20"/>
        </w:rPr>
      </w:pPr>
    </w:p>
    <w:p w14:paraId="664BCD3E" w14:textId="0BC22E49"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r w:rsidR="00210D43" w:rsidRPr="00210D43">
        <w:rPr>
          <w:color w:val="000000" w:themeColor="text1"/>
          <w:sz w:val="20"/>
          <w:szCs w:val="20"/>
        </w:rPr>
        <w:t>ocds-148610-e0635b0e-82f5-11ee-9aa3-96d3b4440790</w:t>
      </w:r>
    </w:p>
    <w:p w14:paraId="5382B71C" w14:textId="77777777" w:rsidR="00B21FDF" w:rsidRPr="00954354" w:rsidRDefault="00B21FDF" w:rsidP="00954354">
      <w:pPr>
        <w:pStyle w:val="Tekstpodstawowy"/>
        <w:spacing w:line="288" w:lineRule="auto"/>
      </w:pPr>
    </w:p>
    <w:p w14:paraId="1489A6D7" w14:textId="50DB1460"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B359A7">
        <w:rPr>
          <w:sz w:val="20"/>
          <w:szCs w:val="20"/>
        </w:rPr>
        <w:t>9.</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lastRenderedPageBreak/>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t>
      </w:r>
      <w:r w:rsidRPr="00954354">
        <w:rPr>
          <w:sz w:val="20"/>
          <w:szCs w:val="20"/>
        </w:rPr>
        <w:lastRenderedPageBreak/>
        <w:t>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4A52F22F" w14:textId="0349CBE1" w:rsidR="00B359A7" w:rsidRDefault="001509E7" w:rsidP="00B359A7">
      <w:pPr>
        <w:tabs>
          <w:tab w:val="left" w:pos="876"/>
        </w:tabs>
        <w:spacing w:line="288" w:lineRule="auto"/>
        <w:ind w:left="875" w:right="123"/>
        <w:jc w:val="both"/>
        <w:rPr>
          <w:bCs/>
          <w:sz w:val="20"/>
        </w:rPr>
      </w:pPr>
      <w:r w:rsidRPr="001509E7">
        <w:rPr>
          <w:bCs/>
          <w:sz w:val="20"/>
        </w:rPr>
        <w:t>Za</w:t>
      </w:r>
      <w:r w:rsidR="00B359A7">
        <w:rPr>
          <w:bCs/>
          <w:sz w:val="20"/>
        </w:rPr>
        <w:t xml:space="preserve">danie polega na przeprowadzeniu </w:t>
      </w:r>
      <w:r w:rsidR="00B359A7" w:rsidRPr="00B359A7">
        <w:rPr>
          <w:bCs/>
          <w:sz w:val="20"/>
        </w:rPr>
        <w:t>Modernizacj</w:t>
      </w:r>
      <w:r w:rsidR="00B359A7">
        <w:rPr>
          <w:bCs/>
          <w:sz w:val="20"/>
        </w:rPr>
        <w:t>i</w:t>
      </w:r>
      <w:r w:rsidR="00B359A7" w:rsidRPr="00B359A7">
        <w:rPr>
          <w:bCs/>
          <w:sz w:val="20"/>
        </w:rPr>
        <w:t xml:space="preserve"> budynku świetlicy </w:t>
      </w:r>
      <w:r w:rsidR="00B359A7">
        <w:rPr>
          <w:bCs/>
          <w:sz w:val="20"/>
        </w:rPr>
        <w:t xml:space="preserve">wiejskiej, zlokalizowanego na działce o numerze geodezyjnym 1662, obręb 0006 Starzechowice w gminie Fałków. </w:t>
      </w:r>
    </w:p>
    <w:p w14:paraId="0BC0D089" w14:textId="77777777" w:rsidR="00B359A7" w:rsidRDefault="00B359A7" w:rsidP="00B359A7">
      <w:pPr>
        <w:tabs>
          <w:tab w:val="left" w:pos="876"/>
        </w:tabs>
        <w:spacing w:line="288" w:lineRule="auto"/>
        <w:ind w:left="875" w:right="123"/>
        <w:jc w:val="both"/>
        <w:rPr>
          <w:bCs/>
          <w:sz w:val="20"/>
        </w:rPr>
      </w:pPr>
    </w:p>
    <w:p w14:paraId="3B0B56CA" w14:textId="3C1D5584" w:rsidR="00AB63EB" w:rsidRDefault="00E6065B" w:rsidP="001509E7">
      <w:pPr>
        <w:pStyle w:val="Tekstpodstawowy"/>
        <w:spacing w:line="288" w:lineRule="auto"/>
        <w:ind w:firstLine="720"/>
        <w:jc w:val="both"/>
      </w:pPr>
      <w:r>
        <w:t>Szczegółowy opis zakresu prac oraz technologia wykonania robót, a także zakres zostały określony w dokumentacji projektowej stanowiącej załącznik nr 2 do SWZ</w:t>
      </w:r>
      <w:r w:rsidR="005B08DA">
        <w:t xml:space="preserve">. </w:t>
      </w:r>
      <w:r w:rsidR="00962768">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r w:rsidR="008638F1">
        <w:t xml:space="preserve"> </w:t>
      </w:r>
      <w:r w:rsidR="008638F1" w:rsidRPr="008638F1">
        <w:t xml:space="preserve">Zakres robót wskazany w przedmiarach należy traktować jedynie pomocniczo, jednak </w:t>
      </w:r>
      <w:r w:rsidR="008638F1" w:rsidRPr="005A3EE3">
        <w:rPr>
          <w:b/>
          <w:bCs/>
          <w:u w:val="single"/>
        </w:rPr>
        <w:t>przygotowane na podstawie przedmiarów kosztorysy ofertowe, należy dostarczyć do zamawiającego przed podpisaniem umowy</w:t>
      </w:r>
      <w:r w:rsidR="008638F1" w:rsidRPr="008638F1">
        <w:t>.</w:t>
      </w:r>
    </w:p>
    <w:p w14:paraId="1AB2F7C6" w14:textId="77777777" w:rsidR="005737E2" w:rsidRDefault="005737E2" w:rsidP="001509E7">
      <w:pPr>
        <w:pStyle w:val="Tekstpodstawowy"/>
        <w:spacing w:line="288" w:lineRule="auto"/>
        <w:ind w:firstLine="720"/>
        <w:jc w:val="both"/>
      </w:pP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5073CFEC" w14:textId="77777777" w:rsidR="005A3EE3" w:rsidRDefault="005A3EE3" w:rsidP="005A3EE3">
      <w:pPr>
        <w:pStyle w:val="Tekstpodstawowy"/>
        <w:spacing w:line="288" w:lineRule="auto"/>
        <w:ind w:firstLine="720"/>
        <w:jc w:val="both"/>
      </w:pPr>
      <w:r>
        <w:t xml:space="preserve">- roboty budowlane murarskie, </w:t>
      </w:r>
    </w:p>
    <w:p w14:paraId="05FC6BC7" w14:textId="77777777" w:rsidR="005A3EE3" w:rsidRDefault="005A3EE3" w:rsidP="005A3EE3">
      <w:pPr>
        <w:pStyle w:val="Tekstpodstawowy"/>
        <w:spacing w:line="288" w:lineRule="auto"/>
        <w:ind w:firstLine="720"/>
        <w:jc w:val="both"/>
      </w:pPr>
      <w:r>
        <w:t xml:space="preserve">- roboty elektryczne, </w:t>
      </w:r>
    </w:p>
    <w:p w14:paraId="3FBF5901" w14:textId="77777777" w:rsidR="005A3EE3" w:rsidRDefault="005A3EE3" w:rsidP="005A3EE3">
      <w:pPr>
        <w:pStyle w:val="Tekstpodstawowy"/>
        <w:spacing w:line="288" w:lineRule="auto"/>
        <w:ind w:firstLine="720"/>
        <w:jc w:val="both"/>
      </w:pPr>
      <w:r>
        <w:t xml:space="preserve">- roboty sanitarne, </w:t>
      </w:r>
    </w:p>
    <w:p w14:paraId="3E926D7B" w14:textId="77777777" w:rsidR="005A3EE3" w:rsidRDefault="005A3EE3"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79BD0477" w14:textId="5F1A3F3E" w:rsidR="0049211E" w:rsidRDefault="005737E2" w:rsidP="005737E2">
      <w:pPr>
        <w:pStyle w:val="Tekstpodstawowy"/>
        <w:spacing w:line="288" w:lineRule="auto"/>
      </w:pPr>
      <w:r>
        <w:t xml:space="preserve">Zadanie </w:t>
      </w:r>
      <w:r>
        <w:t xml:space="preserve">jest </w:t>
      </w:r>
      <w:r>
        <w:t>współfinansowane w ramach Programu Rozwoju Obszarów Wiejskich na lata 2014-2020</w:t>
      </w:r>
    </w:p>
    <w:p w14:paraId="3F0DE33A" w14:textId="77777777" w:rsidR="00931F11" w:rsidRDefault="00931F11" w:rsidP="00954354">
      <w:pPr>
        <w:pStyle w:val="Tekstpodstawowy"/>
        <w:spacing w:line="288" w:lineRule="auto"/>
      </w:pPr>
    </w:p>
    <w:p w14:paraId="4CE93AED" w14:textId="77777777" w:rsidR="005737E2" w:rsidRDefault="005737E2" w:rsidP="00954354">
      <w:pPr>
        <w:pStyle w:val="Tekstpodstawowy"/>
        <w:spacing w:line="288" w:lineRule="auto"/>
      </w:pPr>
    </w:p>
    <w:p w14:paraId="019E0615" w14:textId="77777777" w:rsidR="005737E2" w:rsidRDefault="005737E2" w:rsidP="00954354">
      <w:pPr>
        <w:pStyle w:val="Tekstpodstawowy"/>
        <w:spacing w:line="288" w:lineRule="auto"/>
      </w:pPr>
    </w:p>
    <w:p w14:paraId="30842B46" w14:textId="77777777" w:rsidR="005737E2" w:rsidRPr="00954354" w:rsidRDefault="005737E2"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5A9BAA6B" w14:textId="77777777" w:rsidR="005737E2" w:rsidRDefault="005737E2" w:rsidP="005737E2">
      <w:pPr>
        <w:pStyle w:val="Tekstpodstawowy"/>
        <w:spacing w:line="288" w:lineRule="auto"/>
        <w:ind w:left="709"/>
      </w:pPr>
      <w:r>
        <w:t xml:space="preserve">Główny przedmiot: </w:t>
      </w:r>
    </w:p>
    <w:p w14:paraId="20E5C30F" w14:textId="77777777" w:rsidR="005737E2" w:rsidRDefault="005737E2" w:rsidP="005737E2">
      <w:pPr>
        <w:pStyle w:val="Tekstpodstawowy"/>
        <w:spacing w:line="288" w:lineRule="auto"/>
        <w:ind w:left="709"/>
      </w:pPr>
      <w:r>
        <w:t>45000000-7 Roboty budowlane</w:t>
      </w:r>
    </w:p>
    <w:p w14:paraId="2978D76A" w14:textId="77777777" w:rsidR="005737E2" w:rsidRDefault="005737E2" w:rsidP="005737E2">
      <w:pPr>
        <w:pStyle w:val="Tekstpodstawowy"/>
        <w:spacing w:line="288" w:lineRule="auto"/>
        <w:ind w:left="709"/>
      </w:pPr>
    </w:p>
    <w:p w14:paraId="1BECC37E" w14:textId="77777777" w:rsidR="005737E2" w:rsidRDefault="005737E2" w:rsidP="005737E2">
      <w:pPr>
        <w:pStyle w:val="Tekstpodstawowy"/>
        <w:spacing w:line="288" w:lineRule="auto"/>
        <w:ind w:left="709"/>
      </w:pPr>
      <w:r>
        <w:t>Dodatkowe przedmioty:</w:t>
      </w:r>
    </w:p>
    <w:p w14:paraId="65148546" w14:textId="77777777" w:rsidR="005737E2" w:rsidRDefault="005737E2" w:rsidP="005737E2">
      <w:pPr>
        <w:pStyle w:val="Tekstpodstawowy"/>
        <w:spacing w:line="288" w:lineRule="auto"/>
        <w:ind w:left="709"/>
      </w:pPr>
      <w:r>
        <w:t>45300000-0 Roboty instalacyjne w budynkach</w:t>
      </w:r>
    </w:p>
    <w:p w14:paraId="5F49B9BA" w14:textId="77777777" w:rsidR="005737E2" w:rsidRDefault="005737E2" w:rsidP="005737E2">
      <w:pPr>
        <w:pStyle w:val="Tekstpodstawowy"/>
        <w:spacing w:line="288" w:lineRule="auto"/>
        <w:ind w:left="709"/>
      </w:pPr>
      <w:r>
        <w:t>45310000-3 Roboty instalacyjne elektryczne</w:t>
      </w:r>
    </w:p>
    <w:p w14:paraId="2A66F29B" w14:textId="77777777" w:rsidR="005737E2" w:rsidRDefault="005737E2" w:rsidP="005737E2">
      <w:pPr>
        <w:pStyle w:val="Tekstpodstawowy"/>
        <w:spacing w:line="288" w:lineRule="auto"/>
        <w:ind w:left="709"/>
      </w:pPr>
      <w:r>
        <w:t>45320000-6 Roboty izolacyjne</w:t>
      </w:r>
    </w:p>
    <w:p w14:paraId="4A75FC93" w14:textId="77777777" w:rsidR="005737E2" w:rsidRDefault="005737E2" w:rsidP="005737E2">
      <w:pPr>
        <w:pStyle w:val="Tekstpodstawowy"/>
        <w:spacing w:line="288" w:lineRule="auto"/>
        <w:ind w:left="709"/>
      </w:pPr>
      <w:r>
        <w:t>09332000-5 Instalacje słoneczne</w:t>
      </w:r>
    </w:p>
    <w:p w14:paraId="27A2D2A4" w14:textId="77777777" w:rsidR="005737E2" w:rsidRDefault="005737E2" w:rsidP="005737E2">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34935D9F" w14:textId="7C54E30B" w:rsidR="005A3EE3" w:rsidRPr="00954354" w:rsidRDefault="005A3EE3" w:rsidP="005A3EE3">
      <w:pPr>
        <w:pStyle w:val="Tekstpodstawowy"/>
        <w:spacing w:line="288" w:lineRule="auto"/>
        <w:ind w:left="851"/>
        <w:jc w:val="both"/>
      </w:pPr>
      <w:r w:rsidRPr="005A3EE3">
        <w:t>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Default="00995CBD" w:rsidP="00954354">
      <w:pPr>
        <w:pStyle w:val="Tekstpodstawowy"/>
        <w:spacing w:line="288" w:lineRule="auto"/>
      </w:pPr>
    </w:p>
    <w:p w14:paraId="038006B1" w14:textId="77777777" w:rsidR="005737E2" w:rsidRPr="00954354" w:rsidRDefault="005737E2"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7B95BA4"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5737E2">
        <w:rPr>
          <w:b/>
          <w:bCs/>
          <w:sz w:val="20"/>
          <w:szCs w:val="20"/>
        </w:rPr>
        <w:t>6</w:t>
      </w:r>
      <w:r w:rsidR="00B14D95" w:rsidRPr="00B14D95">
        <w:rPr>
          <w:b/>
          <w:bCs/>
          <w:sz w:val="20"/>
          <w:szCs w:val="20"/>
        </w:rPr>
        <w:t xml:space="preserve"> miesięcy</w:t>
      </w:r>
      <w:r w:rsidR="00B14D95">
        <w:rPr>
          <w:sz w:val="20"/>
          <w:szCs w:val="20"/>
        </w:rPr>
        <w:t xml:space="preserve">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38943A2E"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2988C610" w14:textId="77777777" w:rsidR="005737E2" w:rsidRPr="00954354" w:rsidRDefault="005737E2" w:rsidP="005737E2">
      <w:pPr>
        <w:pStyle w:val="Tekstpodstawowy"/>
        <w:spacing w:line="288" w:lineRule="auto"/>
        <w:ind w:left="1132"/>
      </w:pPr>
      <w:r w:rsidRPr="00954354">
        <w:t>Zamawiający nie stawia warunku w powyższym zakresie.</w:t>
      </w:r>
    </w:p>
    <w:p w14:paraId="7F2314FF" w14:textId="77777777" w:rsidR="005737E2" w:rsidRPr="00954354" w:rsidRDefault="005737E2" w:rsidP="005737E2">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7FE97BE2" w14:textId="77777777" w:rsidR="005737E2" w:rsidRPr="00954354" w:rsidRDefault="005737E2" w:rsidP="005737E2">
      <w:pPr>
        <w:pStyle w:val="Tekstpodstawowy"/>
        <w:spacing w:line="288" w:lineRule="auto"/>
        <w:ind w:left="1149"/>
      </w:pPr>
      <w:r w:rsidRPr="00954354">
        <w:t>Zamawiający nie stawia warunku w powyższym zakresie.</w:t>
      </w:r>
    </w:p>
    <w:p w14:paraId="3B429A0B"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051C651A" w14:textId="77777777" w:rsidR="005737E2" w:rsidRPr="00954354" w:rsidRDefault="005737E2" w:rsidP="005737E2">
      <w:pPr>
        <w:pStyle w:val="Tekstpodstawowy"/>
        <w:spacing w:line="288" w:lineRule="auto"/>
        <w:ind w:left="1149"/>
      </w:pPr>
      <w:r w:rsidRPr="00954354">
        <w:t>Zamawiający nie stawia warunku w powyższym zakresie.</w:t>
      </w:r>
    </w:p>
    <w:p w14:paraId="2D5F4667" w14:textId="77777777" w:rsidR="005737E2" w:rsidRPr="00954354" w:rsidRDefault="005737E2" w:rsidP="005737E2">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3B1C9A7C" w14:textId="17AAD6C3" w:rsidR="005737E2" w:rsidRPr="00954354" w:rsidRDefault="005737E2" w:rsidP="005737E2">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budowy, rozbudowy lub przebudowy</w:t>
      </w:r>
      <w:r w:rsidRPr="00F86C7B">
        <w:t xml:space="preserve"> </w:t>
      </w:r>
      <w:r>
        <w:rPr>
          <w:sz w:val="20"/>
          <w:szCs w:val="20"/>
        </w:rPr>
        <w:t>budynku użyteczności publicznej</w:t>
      </w:r>
      <w:r w:rsidRPr="00F86C7B">
        <w:rPr>
          <w:sz w:val="20"/>
          <w:szCs w:val="20"/>
        </w:rPr>
        <w:t xml:space="preserve"> budynku, o wartości co najmniej </w:t>
      </w:r>
      <w:r>
        <w:rPr>
          <w:sz w:val="20"/>
          <w:szCs w:val="20"/>
        </w:rPr>
        <w:t>5</w:t>
      </w:r>
      <w:r w:rsidRPr="00F86C7B">
        <w:rPr>
          <w:sz w:val="20"/>
          <w:szCs w:val="20"/>
        </w:rPr>
        <w:t>00.000,00 zł brutto.</w:t>
      </w:r>
    </w:p>
    <w:p w14:paraId="535F624F" w14:textId="77777777" w:rsidR="005737E2" w:rsidRPr="00016EE9" w:rsidRDefault="005737E2" w:rsidP="005737E2">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0D4B53AF" w14:textId="77777777" w:rsidR="005737E2" w:rsidRPr="00954354" w:rsidRDefault="005737E2" w:rsidP="005737E2">
      <w:pPr>
        <w:pStyle w:val="Tekstpodstawowy"/>
        <w:spacing w:line="288" w:lineRule="auto"/>
        <w:ind w:left="1149" w:right="144"/>
        <w:jc w:val="both"/>
      </w:pPr>
      <w:r w:rsidRPr="00954354">
        <w:t xml:space="preserve">- jedną (1) osobą na stanowisku kierownika robót posiadającą/posiadającymi uprawnienia </w:t>
      </w:r>
      <w:proofErr w:type="spellStart"/>
      <w:r w:rsidRPr="00F86C7B">
        <w:rPr>
          <w:rFonts w:eastAsia="Times New Roman"/>
          <w:lang w:eastAsia="pl-PL"/>
        </w:rPr>
        <w:t>konstrukcyjno</w:t>
      </w:r>
      <w:proofErr w:type="spellEnd"/>
      <w:r w:rsidRPr="00F86C7B">
        <w:rPr>
          <w:rFonts w:eastAsia="Times New Roman"/>
          <w:lang w:eastAsia="pl-PL"/>
        </w:rPr>
        <w:t xml:space="preserve"> – budowlane</w:t>
      </w:r>
      <w:r w:rsidRPr="00954354">
        <w:t xml:space="preserve"> do kierowania robotami budowlanymi </w:t>
      </w:r>
    </w:p>
    <w:p w14:paraId="1DD61208" w14:textId="77777777" w:rsidR="005737E2" w:rsidRPr="00954354" w:rsidRDefault="005737E2" w:rsidP="005737E2">
      <w:pPr>
        <w:pStyle w:val="Tekstpodstawowy"/>
        <w:spacing w:line="288" w:lineRule="auto"/>
      </w:pPr>
    </w:p>
    <w:p w14:paraId="387E6BE3" w14:textId="77777777" w:rsidR="005737E2" w:rsidRPr="00954354" w:rsidRDefault="005737E2" w:rsidP="005737E2">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lastRenderedPageBreak/>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 xml:space="preserve">załącznik nr 8 do </w:t>
      </w:r>
      <w:r w:rsidRPr="00954354">
        <w:rPr>
          <w:b/>
          <w:sz w:val="20"/>
          <w:szCs w:val="20"/>
        </w:rPr>
        <w:lastRenderedPageBreak/>
        <w:t>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lastRenderedPageBreak/>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23DA1956" w:rsidR="007856F4" w:rsidRPr="008A14C7" w:rsidRDefault="002C0F32" w:rsidP="008A14C7">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8A14C7" w:rsidRPr="008A14C7">
        <w:rPr>
          <w:b w:val="0"/>
          <w:bCs w:val="0"/>
          <w:color w:val="FF0000"/>
        </w:rPr>
        <w:t>https://ezamowienia.gov.pl/mp-client/search/list/ocds-148610-e0635b0e-82f5-11ee-9aa3-96d3b4440790</w:t>
      </w:r>
      <w:r w:rsidR="007856F4" w:rsidRPr="008A14C7">
        <w:rPr>
          <w:b w:val="0"/>
          <w:bCs w:val="0"/>
          <w:color w:val="FF0000"/>
        </w:rPr>
        <w:t xml:space="preserve">  </w:t>
      </w:r>
      <w:r w:rsidR="007856F4" w:rsidRPr="008A14C7">
        <w:rPr>
          <w:b w:val="0"/>
          <w:bCs w:val="0"/>
        </w:rPr>
        <w:t>, który jest jednocześnie stroną internetową prowadzonego postępowania 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5345FA00" w:rsidR="007856F4" w:rsidRPr="00DF1ADD" w:rsidRDefault="00210D43" w:rsidP="007856F4">
      <w:pPr>
        <w:pStyle w:val="Nagwek2"/>
        <w:tabs>
          <w:tab w:val="left" w:pos="502"/>
        </w:tabs>
        <w:spacing w:line="288" w:lineRule="auto"/>
        <w:rPr>
          <w:b w:val="0"/>
          <w:bCs w:val="0"/>
          <w:color w:val="0070C0"/>
          <w:lang w:val="en-US"/>
        </w:rPr>
      </w:pPr>
      <w:r w:rsidRPr="00210D43">
        <w:rPr>
          <w:b w:val="0"/>
          <w:bCs w:val="0"/>
          <w:color w:val="0070C0"/>
          <w:lang w:val="en-US"/>
        </w:rPr>
        <w:t>ocds-148610-e0635b0e-82f5-11ee-9aa3-96d3b4440790</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210D43">
        <w:rPr>
          <w:b w:val="0"/>
          <w:bCs w:val="0"/>
          <w:lang w:val="en-US"/>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lastRenderedPageBreak/>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2"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6ECB459A"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pod adresem </w:t>
      </w:r>
      <w:r w:rsidR="00E93611" w:rsidRPr="00E93611">
        <w:rPr>
          <w:sz w:val="20"/>
          <w:szCs w:val="20"/>
        </w:rPr>
        <w:t>https://ezamowienia.gov.pl/mp-client/tenders/ocds-148610-c332c280-a85a-11ed-b8d9-2a18c1f2976f</w:t>
      </w:r>
      <w:r w:rsidR="001B2322" w:rsidRPr="001B2322">
        <w:rPr>
          <w:sz w:val="20"/>
          <w:szCs w:val="20"/>
        </w:rPr>
        <w:t>. 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 xml:space="preserve">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t>
      </w:r>
      <w:r w:rsidRPr="00954354">
        <w:rPr>
          <w:sz w:val="20"/>
          <w:szCs w:val="20"/>
        </w:rPr>
        <w:lastRenderedPageBreak/>
        <w:t>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747E98A"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5737E2">
        <w:rPr>
          <w:sz w:val="20"/>
          <w:szCs w:val="20"/>
        </w:rPr>
        <w:t>10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78667C16" w:rsidR="00B21FDF" w:rsidRPr="00954354" w:rsidRDefault="006053B1" w:rsidP="00954354">
      <w:pPr>
        <w:pStyle w:val="Tekstpodstawowy"/>
        <w:spacing w:line="288" w:lineRule="auto"/>
        <w:ind w:left="563"/>
        <w:jc w:val="both"/>
      </w:pPr>
      <w:r w:rsidRPr="00954354">
        <w:lastRenderedPageBreak/>
        <w:t xml:space="preserve">(słownie: </w:t>
      </w:r>
      <w:r w:rsidR="005737E2">
        <w:t>dziesięć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1AC52634"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6519B6">
        <w:rPr>
          <w:i/>
          <w:sz w:val="20"/>
          <w:szCs w:val="20"/>
        </w:rPr>
        <w:t>9</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2C3966B6"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6519B6">
        <w:rPr>
          <w:color w:val="FF0000"/>
          <w:spacing w:val="-15"/>
          <w:sz w:val="20"/>
          <w:szCs w:val="20"/>
        </w:rPr>
        <w:t>30</w:t>
      </w:r>
      <w:r w:rsidRPr="001509E7">
        <w:rPr>
          <w:color w:val="FF0000"/>
          <w:spacing w:val="-18"/>
          <w:sz w:val="20"/>
          <w:szCs w:val="20"/>
        </w:rPr>
        <w:t xml:space="preserve"> </w:t>
      </w:r>
      <w:r w:rsidR="006519B6">
        <w:rPr>
          <w:color w:val="FF0000"/>
          <w:sz w:val="20"/>
          <w:szCs w:val="20"/>
        </w:rPr>
        <w:t>grudnia</w:t>
      </w:r>
      <w:r w:rsidR="00471C93">
        <w:rPr>
          <w:color w:val="FF0000"/>
          <w:sz w:val="20"/>
          <w:szCs w:val="20"/>
        </w:rPr>
        <w:t xml:space="preserve"> </w:t>
      </w:r>
      <w:r w:rsidRPr="001509E7">
        <w:rPr>
          <w:color w:val="FF0000"/>
          <w:sz w:val="20"/>
          <w:szCs w:val="20"/>
        </w:rPr>
        <w:t>202</w:t>
      </w:r>
      <w:r w:rsidR="005E76F5" w:rsidRPr="001509E7">
        <w:rPr>
          <w:color w:val="FF0000"/>
          <w:sz w:val="20"/>
          <w:szCs w:val="20"/>
        </w:rPr>
        <w:t>3</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5C8D82A4"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lastRenderedPageBreak/>
        <w:t xml:space="preserve">do dnia </w:t>
      </w:r>
      <w:r w:rsidR="00471C93">
        <w:rPr>
          <w:b/>
          <w:bCs/>
          <w:color w:val="FF0000"/>
          <w:sz w:val="24"/>
          <w:szCs w:val="24"/>
        </w:rPr>
        <w:t>0</w:t>
      </w:r>
      <w:r w:rsidR="006519B6">
        <w:rPr>
          <w:b/>
          <w:bCs/>
          <w:color w:val="FF0000"/>
          <w:sz w:val="24"/>
          <w:szCs w:val="24"/>
        </w:rPr>
        <w:t>1</w:t>
      </w:r>
      <w:r w:rsidRPr="001509E7">
        <w:rPr>
          <w:b/>
          <w:bCs/>
          <w:color w:val="FF0000"/>
          <w:sz w:val="24"/>
          <w:szCs w:val="24"/>
        </w:rPr>
        <w:t>.</w:t>
      </w:r>
      <w:r w:rsidR="006519B6">
        <w:rPr>
          <w:b/>
          <w:bCs/>
          <w:color w:val="FF0000"/>
          <w:sz w:val="24"/>
          <w:szCs w:val="24"/>
        </w:rPr>
        <w:t>12</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5" w:name="_Hlk126838441"/>
    </w:p>
    <w:bookmarkEnd w:id="25"/>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6A489942"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6519B6">
        <w:rPr>
          <w:b/>
          <w:color w:val="FF0000"/>
          <w:sz w:val="20"/>
          <w:szCs w:val="20"/>
        </w:rPr>
        <w:t>01</w:t>
      </w:r>
      <w:r w:rsidR="00010546" w:rsidRPr="009D2686">
        <w:rPr>
          <w:b/>
          <w:color w:val="FF0000"/>
          <w:sz w:val="20"/>
          <w:szCs w:val="20"/>
        </w:rPr>
        <w:t>.</w:t>
      </w:r>
      <w:r w:rsidR="006519B6">
        <w:rPr>
          <w:b/>
          <w:color w:val="FF0000"/>
          <w:sz w:val="20"/>
          <w:szCs w:val="20"/>
        </w:rPr>
        <w:t>12</w:t>
      </w:r>
      <w:r w:rsidRPr="009D2686">
        <w:rPr>
          <w:b/>
          <w:color w:val="FF0000"/>
          <w:sz w:val="20"/>
          <w:szCs w:val="20"/>
        </w:rPr>
        <w:t>.202</w:t>
      </w:r>
      <w:r w:rsidR="00C358DB">
        <w:rPr>
          <w:b/>
          <w:color w:val="FF0000"/>
          <w:sz w:val="20"/>
          <w:szCs w:val="20"/>
        </w:rPr>
        <w:t>3</w:t>
      </w:r>
      <w:r w:rsidRPr="009D2686">
        <w:rPr>
          <w:b/>
          <w:color w:val="FF0000"/>
          <w:sz w:val="20"/>
          <w:szCs w:val="20"/>
        </w:rPr>
        <w:t xml:space="preserve"> r. </w:t>
      </w:r>
      <w:r w:rsidR="006519B6">
        <w:rPr>
          <w:b/>
          <w:color w:val="FF0000"/>
          <w:sz w:val="20"/>
          <w:szCs w:val="20"/>
        </w:rPr>
        <w:t>g</w:t>
      </w:r>
      <w:r w:rsidRPr="009D2686">
        <w:rPr>
          <w:b/>
          <w:color w:val="FF0000"/>
          <w:sz w:val="20"/>
          <w:szCs w:val="20"/>
        </w:rPr>
        <w:t>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6" w:name="_Hlk126838667"/>
      <w:r w:rsidRPr="00C358DB">
        <w:rPr>
          <w:sz w:val="20"/>
          <w:szCs w:val="20"/>
        </w:rPr>
        <w:t xml:space="preserve">na Platformie e-Zamówienia </w:t>
      </w:r>
      <w:bookmarkEnd w:id="26"/>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7" w:name="_bookmark18"/>
      <w:bookmarkEnd w:id="27"/>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8"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8"/>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2221029C" w14:textId="676DE227" w:rsidR="00471C93" w:rsidRPr="006519B6" w:rsidRDefault="00471C93" w:rsidP="006519B6">
      <w:pPr>
        <w:tabs>
          <w:tab w:val="left" w:pos="1204"/>
          <w:tab w:val="left" w:pos="1205"/>
        </w:tabs>
        <w:spacing w:line="288" w:lineRule="auto"/>
        <w:ind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9"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0"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2137FDF"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38463B">
        <w:rPr>
          <w:sz w:val="20"/>
          <w:szCs w:val="20"/>
        </w:rPr>
        <w:t>10</w:t>
      </w:r>
      <w:r w:rsidRPr="00954354">
        <w:rPr>
          <w:sz w:val="20"/>
          <w:szCs w:val="20"/>
        </w:rPr>
        <w:t>,00</w:t>
      </w:r>
      <w:r w:rsidRPr="00954354">
        <w:rPr>
          <w:spacing w:val="-7"/>
          <w:sz w:val="20"/>
          <w:szCs w:val="20"/>
        </w:rPr>
        <w:t xml:space="preserve"> </w:t>
      </w:r>
      <w:r w:rsidRPr="00954354">
        <w:rPr>
          <w:sz w:val="20"/>
          <w:szCs w:val="20"/>
        </w:rPr>
        <w:t>pkt,</w:t>
      </w:r>
    </w:p>
    <w:p w14:paraId="611814D9" w14:textId="6992F251"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lastRenderedPageBreak/>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38463B">
        <w:rPr>
          <w:sz w:val="20"/>
          <w:szCs w:val="20"/>
        </w:rPr>
        <w:t>2</w:t>
      </w:r>
      <w:r w:rsidRPr="00954354">
        <w:rPr>
          <w:sz w:val="20"/>
          <w:szCs w:val="20"/>
        </w:rPr>
        <w:t>0,00</w:t>
      </w:r>
      <w:r w:rsidRPr="00954354">
        <w:rPr>
          <w:spacing w:val="-9"/>
          <w:sz w:val="20"/>
          <w:szCs w:val="20"/>
        </w:rPr>
        <w:t xml:space="preserve"> </w:t>
      </w:r>
      <w:r w:rsidRPr="00954354">
        <w:rPr>
          <w:sz w:val="20"/>
          <w:szCs w:val="20"/>
        </w:rPr>
        <w:t>pkt.</w:t>
      </w:r>
    </w:p>
    <w:p w14:paraId="56BBC50E" w14:textId="0AD9F58C" w:rsidR="0038463B"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6</w:t>
      </w:r>
      <w:r w:rsidRPr="00954354">
        <w:rPr>
          <w:sz w:val="20"/>
          <w:szCs w:val="20"/>
        </w:rPr>
        <w:t xml:space="preserve"> lat (</w:t>
      </w:r>
      <w:r>
        <w:rPr>
          <w:sz w:val="20"/>
          <w:szCs w:val="20"/>
        </w:rPr>
        <w:t>72</w:t>
      </w:r>
      <w:r w:rsidRPr="00954354">
        <w:rPr>
          <w:sz w:val="20"/>
          <w:szCs w:val="20"/>
        </w:rPr>
        <w:t xml:space="preserve"> miesięcy) – wykonawca otrzyma </w:t>
      </w:r>
      <w:r>
        <w:rPr>
          <w:sz w:val="20"/>
          <w:szCs w:val="20"/>
        </w:rPr>
        <w:t>3</w:t>
      </w:r>
      <w:r w:rsidRPr="00954354">
        <w:rPr>
          <w:sz w:val="20"/>
          <w:szCs w:val="20"/>
        </w:rPr>
        <w:t>0,00</w:t>
      </w:r>
      <w:r w:rsidRPr="00954354">
        <w:rPr>
          <w:spacing w:val="-9"/>
          <w:sz w:val="20"/>
          <w:szCs w:val="20"/>
        </w:rPr>
        <w:t xml:space="preserve"> </w:t>
      </w:r>
      <w:r w:rsidRPr="00954354">
        <w:rPr>
          <w:sz w:val="20"/>
          <w:szCs w:val="20"/>
        </w:rPr>
        <w:t>pkt.</w:t>
      </w:r>
    </w:p>
    <w:p w14:paraId="2E325EAD" w14:textId="08CB70E1" w:rsidR="0038463B" w:rsidRPr="00954354"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7</w:t>
      </w:r>
      <w:r w:rsidRPr="00954354">
        <w:rPr>
          <w:sz w:val="20"/>
          <w:szCs w:val="20"/>
        </w:rPr>
        <w:t xml:space="preserve"> lat (</w:t>
      </w:r>
      <w:r>
        <w:rPr>
          <w:sz w:val="20"/>
          <w:szCs w:val="20"/>
        </w:rPr>
        <w:t>84</w:t>
      </w:r>
      <w:r w:rsidRPr="00954354">
        <w:rPr>
          <w:sz w:val="20"/>
          <w:szCs w:val="20"/>
        </w:rPr>
        <w:t xml:space="preserve"> miesięcy) – wykonawca otrzyma </w:t>
      </w:r>
      <w:r>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29"/>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11F78164"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0"/>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1" w:name="_bookmark19"/>
      <w:bookmarkEnd w:id="31"/>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2" w:name="_bookmark20"/>
      <w:bookmarkEnd w:id="32"/>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lastRenderedPageBreak/>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337E2EEF"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6519B6">
        <w:rPr>
          <w:b/>
          <w:sz w:val="20"/>
          <w:szCs w:val="20"/>
        </w:rPr>
        <w:t>9</w:t>
      </w:r>
      <w:r w:rsidR="00010546">
        <w:rPr>
          <w:b/>
          <w:sz w:val="20"/>
          <w:szCs w:val="20"/>
        </w:rPr>
        <w:t>.202</w:t>
      </w:r>
      <w:r w:rsidR="006519B6">
        <w:rPr>
          <w:b/>
          <w:sz w:val="20"/>
          <w:szCs w:val="20"/>
        </w:rPr>
        <w:t>3</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3" w:name="_bookmark21"/>
      <w:bookmarkEnd w:id="33"/>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 xml:space="preserve">zawartym </w:t>
      </w:r>
      <w:r w:rsidRPr="00954354">
        <w:rPr>
          <w:sz w:val="20"/>
          <w:szCs w:val="20"/>
        </w:rPr>
        <w:lastRenderedPageBreak/>
        <w:t>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4" w:name="_bookmark22"/>
      <w:bookmarkEnd w:id="34"/>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5" w:name="_bookmark23"/>
      <w:bookmarkEnd w:id="35"/>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lastRenderedPageBreak/>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sectPr w:rsidR="00B21FDF">
      <w:headerReference w:type="default" r:id="rId13"/>
      <w:footerReference w:type="default" r:id="rId1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094A" w14:textId="77777777" w:rsidR="004B0BF8" w:rsidRDefault="004B0BF8">
      <w:r>
        <w:separator/>
      </w:r>
    </w:p>
  </w:endnote>
  <w:endnote w:type="continuationSeparator" w:id="0">
    <w:p w14:paraId="45A157FC" w14:textId="77777777" w:rsidR="004B0BF8" w:rsidRDefault="004B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EB1D1" w14:textId="77777777" w:rsidR="004B0BF8" w:rsidRDefault="004B0BF8">
      <w:r>
        <w:separator/>
      </w:r>
    </w:p>
  </w:footnote>
  <w:footnote w:type="continuationSeparator" w:id="0">
    <w:p w14:paraId="7CBDD346" w14:textId="77777777" w:rsidR="004B0BF8" w:rsidRDefault="004B0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3AC0FBC3" w:rsidR="00945A0A" w:rsidRDefault="00945A0A">
                          <w:pPr>
                            <w:spacing w:line="245" w:lineRule="exact"/>
                            <w:ind w:left="20"/>
                            <w:rPr>
                              <w:rFonts w:ascii="Carlito" w:hAnsi="Carlito"/>
                            </w:rPr>
                          </w:pPr>
                          <w:r>
                            <w:rPr>
                              <w:rFonts w:ascii="Carlito" w:hAnsi="Carlito"/>
                              <w:color w:val="434343"/>
                            </w:rPr>
                            <w:t>Nr postępowania: ZP.271.</w:t>
                          </w:r>
                          <w:r w:rsidR="00B359A7">
                            <w:rPr>
                              <w:rFonts w:ascii="Carlito" w:hAnsi="Carlito"/>
                              <w:color w:val="434343"/>
                            </w:rPr>
                            <w:t>9</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3AC0FBC3" w:rsidR="00945A0A" w:rsidRDefault="00945A0A">
                    <w:pPr>
                      <w:spacing w:line="245" w:lineRule="exact"/>
                      <w:ind w:left="20"/>
                      <w:rPr>
                        <w:rFonts w:ascii="Carlito" w:hAnsi="Carlito"/>
                      </w:rPr>
                    </w:pPr>
                    <w:r>
                      <w:rPr>
                        <w:rFonts w:ascii="Carlito" w:hAnsi="Carlito"/>
                        <w:color w:val="434343"/>
                      </w:rPr>
                      <w:t>Nr postępowania: ZP.271.</w:t>
                    </w:r>
                    <w:r w:rsidR="00B359A7">
                      <w:rPr>
                        <w:rFonts w:ascii="Carlito" w:hAnsi="Carlito"/>
                        <w:color w:val="434343"/>
                      </w:rPr>
                      <w:t>9</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4"/>
  </w:num>
  <w:num w:numId="3" w16cid:durableId="65224713">
    <w:abstractNumId w:val="41"/>
  </w:num>
  <w:num w:numId="4" w16cid:durableId="563830377">
    <w:abstractNumId w:val="28"/>
  </w:num>
  <w:num w:numId="5" w16cid:durableId="1582371399">
    <w:abstractNumId w:val="6"/>
  </w:num>
  <w:num w:numId="6" w16cid:durableId="705913487">
    <w:abstractNumId w:val="36"/>
  </w:num>
  <w:num w:numId="7" w16cid:durableId="2027098332">
    <w:abstractNumId w:val="25"/>
  </w:num>
  <w:num w:numId="8" w16cid:durableId="154881598">
    <w:abstractNumId w:val="3"/>
  </w:num>
  <w:num w:numId="9" w16cid:durableId="2004817458">
    <w:abstractNumId w:val="29"/>
  </w:num>
  <w:num w:numId="10" w16cid:durableId="1454322595">
    <w:abstractNumId w:val="0"/>
  </w:num>
  <w:num w:numId="11" w16cid:durableId="392778663">
    <w:abstractNumId w:val="11"/>
  </w:num>
  <w:num w:numId="12" w16cid:durableId="553615205">
    <w:abstractNumId w:val="33"/>
  </w:num>
  <w:num w:numId="13" w16cid:durableId="294868336">
    <w:abstractNumId w:val="38"/>
  </w:num>
  <w:num w:numId="14" w16cid:durableId="1736463589">
    <w:abstractNumId w:val="8"/>
  </w:num>
  <w:num w:numId="15" w16cid:durableId="752822451">
    <w:abstractNumId w:val="16"/>
  </w:num>
  <w:num w:numId="16" w16cid:durableId="143160818">
    <w:abstractNumId w:val="43"/>
  </w:num>
  <w:num w:numId="17" w16cid:durableId="1175655184">
    <w:abstractNumId w:val="12"/>
  </w:num>
  <w:num w:numId="18" w16cid:durableId="1976333539">
    <w:abstractNumId w:val="14"/>
  </w:num>
  <w:num w:numId="19" w16cid:durableId="408189190">
    <w:abstractNumId w:val="26"/>
  </w:num>
  <w:num w:numId="20" w16cid:durableId="1574001399">
    <w:abstractNumId w:val="27"/>
  </w:num>
  <w:num w:numId="21" w16cid:durableId="1048725652">
    <w:abstractNumId w:val="44"/>
  </w:num>
  <w:num w:numId="22" w16cid:durableId="839348396">
    <w:abstractNumId w:val="4"/>
  </w:num>
  <w:num w:numId="23" w16cid:durableId="1539976962">
    <w:abstractNumId w:val="37"/>
  </w:num>
  <w:num w:numId="24" w16cid:durableId="1463428101">
    <w:abstractNumId w:val="32"/>
  </w:num>
  <w:num w:numId="25" w16cid:durableId="47728149">
    <w:abstractNumId w:val="21"/>
  </w:num>
  <w:num w:numId="26" w16cid:durableId="374474910">
    <w:abstractNumId w:val="10"/>
  </w:num>
  <w:num w:numId="27" w16cid:durableId="1952931469">
    <w:abstractNumId w:val="34"/>
  </w:num>
  <w:num w:numId="28" w16cid:durableId="895891584">
    <w:abstractNumId w:val="39"/>
  </w:num>
  <w:num w:numId="29" w16cid:durableId="992298348">
    <w:abstractNumId w:val="20"/>
  </w:num>
  <w:num w:numId="30" w16cid:durableId="2097283612">
    <w:abstractNumId w:val="47"/>
  </w:num>
  <w:num w:numId="31" w16cid:durableId="350255640">
    <w:abstractNumId w:val="19"/>
  </w:num>
  <w:num w:numId="32" w16cid:durableId="892085937">
    <w:abstractNumId w:val="15"/>
  </w:num>
  <w:num w:numId="33" w16cid:durableId="452747777">
    <w:abstractNumId w:val="48"/>
  </w:num>
  <w:num w:numId="34" w16cid:durableId="2045790527">
    <w:abstractNumId w:val="31"/>
  </w:num>
  <w:num w:numId="35" w16cid:durableId="1395855234">
    <w:abstractNumId w:val="42"/>
  </w:num>
  <w:num w:numId="36" w16cid:durableId="1885680319">
    <w:abstractNumId w:val="13"/>
  </w:num>
  <w:num w:numId="37" w16cid:durableId="1576863240">
    <w:abstractNumId w:val="30"/>
  </w:num>
  <w:num w:numId="38" w16cid:durableId="2045324646">
    <w:abstractNumId w:val="23"/>
  </w:num>
  <w:num w:numId="39" w16cid:durableId="1793017266">
    <w:abstractNumId w:val="9"/>
  </w:num>
  <w:num w:numId="40" w16cid:durableId="1105879210">
    <w:abstractNumId w:val="45"/>
  </w:num>
  <w:num w:numId="41" w16cid:durableId="340935495">
    <w:abstractNumId w:val="40"/>
  </w:num>
  <w:num w:numId="42" w16cid:durableId="1630744571">
    <w:abstractNumId w:val="46"/>
  </w:num>
  <w:num w:numId="43" w16cid:durableId="12076692">
    <w:abstractNumId w:val="22"/>
  </w:num>
  <w:num w:numId="44" w16cid:durableId="120542076">
    <w:abstractNumId w:val="35"/>
  </w:num>
  <w:num w:numId="45" w16cid:durableId="1688214654">
    <w:abstractNumId w:val="17"/>
  </w:num>
  <w:num w:numId="46" w16cid:durableId="666179059">
    <w:abstractNumId w:val="5"/>
  </w:num>
  <w:num w:numId="47" w16cid:durableId="1073357340">
    <w:abstractNumId w:val="1"/>
  </w:num>
  <w:num w:numId="48" w16cid:durableId="86657082">
    <w:abstractNumId w:val="7"/>
  </w:num>
  <w:num w:numId="49" w16cid:durableId="7669250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4A71"/>
    <w:rsid w:val="000A3562"/>
    <w:rsid w:val="000E0A44"/>
    <w:rsid w:val="00146755"/>
    <w:rsid w:val="001509E7"/>
    <w:rsid w:val="001820CB"/>
    <w:rsid w:val="001B2322"/>
    <w:rsid w:val="001C2555"/>
    <w:rsid w:val="00210D43"/>
    <w:rsid w:val="0027097F"/>
    <w:rsid w:val="00273CB4"/>
    <w:rsid w:val="002A315E"/>
    <w:rsid w:val="002C0F32"/>
    <w:rsid w:val="002C4FB3"/>
    <w:rsid w:val="002F4686"/>
    <w:rsid w:val="00324057"/>
    <w:rsid w:val="00331926"/>
    <w:rsid w:val="00345A88"/>
    <w:rsid w:val="00352EA7"/>
    <w:rsid w:val="0038463B"/>
    <w:rsid w:val="00397383"/>
    <w:rsid w:val="003A7D82"/>
    <w:rsid w:val="00421FF5"/>
    <w:rsid w:val="0045020A"/>
    <w:rsid w:val="00471C93"/>
    <w:rsid w:val="0049211E"/>
    <w:rsid w:val="0049677F"/>
    <w:rsid w:val="004B0BF8"/>
    <w:rsid w:val="004E2FFF"/>
    <w:rsid w:val="00505A0E"/>
    <w:rsid w:val="005430CC"/>
    <w:rsid w:val="005737E2"/>
    <w:rsid w:val="005A3EE3"/>
    <w:rsid w:val="005B08DA"/>
    <w:rsid w:val="005E76F5"/>
    <w:rsid w:val="005F4E1A"/>
    <w:rsid w:val="006053B1"/>
    <w:rsid w:val="006519B6"/>
    <w:rsid w:val="006950DB"/>
    <w:rsid w:val="006A3706"/>
    <w:rsid w:val="006C5827"/>
    <w:rsid w:val="00711235"/>
    <w:rsid w:val="007325AE"/>
    <w:rsid w:val="00742321"/>
    <w:rsid w:val="00750608"/>
    <w:rsid w:val="007856F4"/>
    <w:rsid w:val="007C3386"/>
    <w:rsid w:val="00815480"/>
    <w:rsid w:val="008475CF"/>
    <w:rsid w:val="0085557F"/>
    <w:rsid w:val="008638F1"/>
    <w:rsid w:val="00891253"/>
    <w:rsid w:val="008A14C7"/>
    <w:rsid w:val="008C0C95"/>
    <w:rsid w:val="008D51B7"/>
    <w:rsid w:val="00924D0D"/>
    <w:rsid w:val="00927776"/>
    <w:rsid w:val="00931F11"/>
    <w:rsid w:val="00945A0A"/>
    <w:rsid w:val="00954354"/>
    <w:rsid w:val="00962768"/>
    <w:rsid w:val="00974B00"/>
    <w:rsid w:val="00995CBD"/>
    <w:rsid w:val="009D2686"/>
    <w:rsid w:val="009E7597"/>
    <w:rsid w:val="00A32FC5"/>
    <w:rsid w:val="00A40FC8"/>
    <w:rsid w:val="00A87476"/>
    <w:rsid w:val="00AB034E"/>
    <w:rsid w:val="00AB63EB"/>
    <w:rsid w:val="00AF73E6"/>
    <w:rsid w:val="00B14D95"/>
    <w:rsid w:val="00B1716E"/>
    <w:rsid w:val="00B21FDF"/>
    <w:rsid w:val="00B359A7"/>
    <w:rsid w:val="00B42C0B"/>
    <w:rsid w:val="00B52920"/>
    <w:rsid w:val="00BD4B8C"/>
    <w:rsid w:val="00C3274B"/>
    <w:rsid w:val="00C358DB"/>
    <w:rsid w:val="00C40F51"/>
    <w:rsid w:val="00C42034"/>
    <w:rsid w:val="00C46603"/>
    <w:rsid w:val="00C64038"/>
    <w:rsid w:val="00CA27DE"/>
    <w:rsid w:val="00CC1567"/>
    <w:rsid w:val="00D15670"/>
    <w:rsid w:val="00D17CA8"/>
    <w:rsid w:val="00D218E2"/>
    <w:rsid w:val="00D40935"/>
    <w:rsid w:val="00D64B72"/>
    <w:rsid w:val="00D757B6"/>
    <w:rsid w:val="00D9098E"/>
    <w:rsid w:val="00D93DF2"/>
    <w:rsid w:val="00D97242"/>
    <w:rsid w:val="00DA22C2"/>
    <w:rsid w:val="00DC67E0"/>
    <w:rsid w:val="00DD2AA4"/>
    <w:rsid w:val="00DF1ADD"/>
    <w:rsid w:val="00E03878"/>
    <w:rsid w:val="00E4358F"/>
    <w:rsid w:val="00E4490A"/>
    <w:rsid w:val="00E510B5"/>
    <w:rsid w:val="00E6065B"/>
    <w:rsid w:val="00E93611"/>
    <w:rsid w:val="00E9774A"/>
    <w:rsid w:val="00EE56C7"/>
    <w:rsid w:val="00EE728E"/>
    <w:rsid w:val="00F71FF7"/>
    <w:rsid w:val="00F72A94"/>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5737E2"/>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e0635b0e-82f5-11ee-9aa3-96d3b4440790%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1276</TotalTime>
  <Pages>18</Pages>
  <Words>8227</Words>
  <Characters>49364</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65</cp:revision>
  <cp:lastPrinted>2021-07-09T17:56:00Z</cp:lastPrinted>
  <dcterms:created xsi:type="dcterms:W3CDTF">2021-07-08T19:14:00Z</dcterms:created>
  <dcterms:modified xsi:type="dcterms:W3CDTF">2023-11-14T14:21:00Z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